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79" w:rsidRDefault="00DB3E79" w:rsidP="00DB3E79">
      <w:pPr>
        <w:pStyle w:val="Prrafodelista"/>
        <w:jc w:val="center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t>ANEXO N° 03</w:t>
      </w:r>
    </w:p>
    <w:p w:rsidR="00DB3E79" w:rsidRDefault="00DB3E79" w:rsidP="00DB3E79">
      <w:pPr>
        <w:pStyle w:val="Prrafodelista"/>
        <w:rPr>
          <w:rFonts w:ascii="Century Gothic" w:hAnsi="Century Gothic"/>
          <w:b/>
          <w:sz w:val="20"/>
          <w:u w:val="single"/>
        </w:rPr>
      </w:pPr>
    </w:p>
    <w:p w:rsidR="00DB3E79" w:rsidRDefault="00DB3E79" w:rsidP="00DB3E79">
      <w:pPr>
        <w:pStyle w:val="Prrafodelista"/>
        <w:ind w:left="424"/>
        <w:jc w:val="center"/>
        <w:rPr>
          <w:rFonts w:ascii="Century Gothic" w:hAnsi="Century Gothic"/>
          <w:b/>
          <w:sz w:val="20"/>
          <w:u w:val="single"/>
        </w:rPr>
      </w:pPr>
      <w:bookmarkStart w:id="0" w:name="_GoBack"/>
      <w:r>
        <w:rPr>
          <w:rFonts w:ascii="Century Gothic" w:hAnsi="Century Gothic"/>
          <w:b/>
          <w:sz w:val="20"/>
          <w:u w:val="single"/>
        </w:rPr>
        <w:t>FORMATO DE COTIZACIÓN Y DECLARACIÓN JURADA DEL PROVEEDOR</w:t>
      </w:r>
    </w:p>
    <w:bookmarkEnd w:id="0"/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Señores: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Oficina de Abastecimiento / Órgano Encargado de las Contrataciones / Oficina de Logística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EMPRESA NACIONAL DE LA COCA S.A.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Presente.-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Referencia: Solicitud de Cotización – Descripción de la prestación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De mi mayor consideración:</w:t>
      </w: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</w:p>
    <w:p w:rsidR="00DB3E79" w:rsidRDefault="00DB3E79" w:rsidP="00DB3E79">
      <w:pPr>
        <w:pStyle w:val="Prrafodelista"/>
        <w:spacing w:before="0"/>
        <w:ind w:left="425" w:hanging="425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La siguiente información son datos del ofertante: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firstLine="0"/>
        <w:jc w:val="center"/>
        <w:rPr>
          <w:rFonts w:ascii="Century Gothic" w:hAnsi="Century Gothic"/>
          <w:sz w:val="20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142" w:firstLine="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s-PE" w:eastAsia="es-PE"/>
        </w:rPr>
        <w:drawing>
          <wp:inline distT="0" distB="0" distL="0" distR="0" wp14:anchorId="25D28CF8" wp14:editId="1976C363">
            <wp:extent cx="5496692" cy="2381582"/>
            <wp:effectExtent l="0" t="0" r="8890" b="0"/>
            <wp:docPr id="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81479" name="Imagen 1" descr="Tabl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496692" cy="238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142" w:firstLine="0"/>
        <w:jc w:val="center"/>
        <w:rPr>
          <w:rFonts w:ascii="Century Gothic" w:hAnsi="Century Gothic"/>
          <w:sz w:val="18"/>
          <w:szCs w:val="20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142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 amparo del principio de presunción de veracidad, DECLARO BAJO JURAMENTO lo siguiente: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Soy responsable de la veracidad de los documentos e información que presento para la presente contratación.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percibir ningún ingreso como remuneración ni pensión del Estado Peruano (Institución Pública o Empresa del Estado) y no me encuentro incurso dentro de la prohibición de la doble percepción e incompatibilidad de ingresos, las únicas excepciones las constituyen la percepción de ingresos por función docente efectiva y la percepción de dietas por participación en uno (1) de los directorios de Entidades o empresas estatales o en Tribunales Administrativos o en otros órganos colegiados.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>No tener impedimento de contratar con el Estado.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tener inhabilitación vigente para prestar servicios al Estado en los casos de: Inhabilitación vigente para prestar servicios al Estado, conforme al Registro Nacional de </w:t>
      </w:r>
      <w:r>
        <w:rPr>
          <w:rFonts w:ascii="Century Gothic" w:hAnsi="Century Gothic"/>
          <w:sz w:val="20"/>
          <w:szCs w:val="20"/>
        </w:rPr>
        <w:lastRenderedPageBreak/>
        <w:t>Sanciones contra Servidores Civiles – RNSSC, Inhabilitación Administrativa ni judicial vigente con el Estado, Impedimento para ser postor o contratista, expresamente previstos</w:t>
      </w:r>
      <w:r>
        <w:t xml:space="preserve"> </w:t>
      </w:r>
      <w:r>
        <w:rPr>
          <w:rFonts w:ascii="Century Gothic" w:hAnsi="Century Gothic"/>
          <w:sz w:val="20"/>
          <w:szCs w:val="20"/>
        </w:rPr>
        <w:t xml:space="preserve">por las disposiciones legales y reglamentarias sobre la materia, e Inhabilitación o sanción del colegio profesional de ser el caso.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encontrarme en una situación de conflicto de intereses de índole económica, política, familiar o de otra naturaleza que puedan afectar la contratación.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 haber incurrido y me obligo a no incurrir en actos de corrupción, así como respetar el principio de integridad y observar las disposiciones anticorrupción que forman parte del contrato.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Autorizo ser notificado mediante correo electrónico, en caso resulte escogido como proveedor, a la dirección electrónica señalada en el presente documento.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Autorizar que los pagos a nombre de mi representada sean abonados en la cuenta que corresponde al CCI y entidad bancaria señalados por mi persona. Asimismo, dejo constancia que el comprobante de pago a ser emitida por mi representada, una vez cumplida o atendida la correspondiente Orden de Compra y/o Servicio o las prestaciones en bienes y/o servicios materia del contrato, queda cancelada para todos sus efectos, mediante la sola acreditación del importe del referido comprobante de pago a favor de la cuenta en la entidad bancaria, a que se refiere líneas arriba. </w:t>
      </w:r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 xml:space="preserve"> No divulgar, relevar, entregar o poner a disposición de terceros, salvo autorización expresa de ENACO S.A., la información proporcionada por esta para la prestación del servicio y/o entrega de bienes, y en general toda información a la que tenga acceso o la que pudiera producir como parte de los servicios o bienes que presta o entrega, durante y después de concluida la contratación, comprometiéndose a mantener la confidencialidad de la información y a no utilizarla para ningún otro propósito para el que fue requerido. </w:t>
      </w:r>
    </w:p>
    <w:p w:rsidR="00DB3E79" w:rsidRPr="00ED67D1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</w:t>
      </w:r>
      <w:r w:rsidRPr="00ED67D1">
        <w:rPr>
          <w:rFonts w:ascii="Century Gothic" w:hAnsi="Century Gothic"/>
          <w:sz w:val="20"/>
          <w:szCs w:val="20"/>
        </w:rPr>
        <w:t>El proveedor se responsabiliza por todos los accidentes de trabajo que pudieran suscitar en la entidad mientras se realicen las labores encomendadas.</w:t>
      </w:r>
    </w:p>
    <w:p w:rsidR="00DB3E79" w:rsidRPr="00ED67D1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20"/>
          <w:szCs w:val="20"/>
        </w:rPr>
      </w:pPr>
      <w:r w:rsidRPr="00ED67D1">
        <w:rPr>
          <w:rFonts w:ascii="Century Gothic" w:hAnsi="Century Gothic"/>
          <w:sz w:val="20"/>
          <w:szCs w:val="20"/>
        </w:rPr>
        <w:t xml:space="preserve">Comprometerme a leer, conocer y cumplir el CÓDIGO DE ETICA DE ENACO S.A publicado en el siguiente Link </w:t>
      </w:r>
      <w:hyperlink r:id="rId6" w:tooltip="https://transparencia.enaco.com.pe/wp-content/uploads/2022/06/CODIGO-DE-ETICA-DE-ENACO.pdf" w:history="1">
        <w:r w:rsidRPr="00ED67D1">
          <w:rPr>
            <w:rStyle w:val="Hipervnculo"/>
            <w:rFonts w:ascii="Century Gothic" w:hAnsi="Century Gothic"/>
            <w:sz w:val="20"/>
            <w:szCs w:val="20"/>
          </w:rPr>
          <w:t>https://transparencia.enaco.com.pe/wp-content/uploads/2022/06/CODIGO-DE-ETICA-DE-ENACO.pdf</w:t>
        </w:r>
      </w:hyperlink>
    </w:p>
    <w:p w:rsidR="00DB3E79" w:rsidRDefault="00DB3E79" w:rsidP="00DB3E79">
      <w:pPr>
        <w:pStyle w:val="Prrafodelista"/>
        <w:numPr>
          <w:ilvl w:val="0"/>
          <w:numId w:val="1"/>
        </w:numPr>
        <w:tabs>
          <w:tab w:val="left" w:pos="1697"/>
          <w:tab w:val="left" w:pos="1701"/>
        </w:tabs>
        <w:spacing w:before="120" w:after="120" w:line="276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20"/>
          <w:szCs w:val="20"/>
        </w:rPr>
        <w:t>Aceptar en su integridad los Términos de referencia o las Especificaciones técnicas proporcionadas por ENACO S.A., conforme a las condiciones y plazos establecidos, adjuntando para tal efecto la siguiente propuesta económica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noProof/>
          <w:sz w:val="18"/>
          <w:szCs w:val="20"/>
          <w:lang w:val="es-PE" w:eastAsia="es-PE"/>
        </w:rPr>
        <w:lastRenderedPageBreak/>
        <w:drawing>
          <wp:inline distT="0" distB="0" distL="0" distR="0" wp14:anchorId="7C3276C4" wp14:editId="37033A2F">
            <wp:extent cx="5611008" cy="2295845"/>
            <wp:effectExtent l="0" t="0" r="8890" b="9525"/>
            <wp:docPr id="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44986" name="Imagen 1" descr="Tabl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611008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oferta presentada incluye todos los tributos, instalación, pruebas, transportes, costos laborales, conforme a la legislación vigente, así como cualquier otro costo que pueda tener incidencia sobre el valor del bien y/o servicio ofertado. En tal sentido ENACO S.A. no realiza pago adicional de ninguna naturaleza por costos o gastos no considerados en el precio ofertado.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Asimismo, manifiesto que lo mencionado responde a la verdad de los hechos y me atengo a lo establecido en la normativa vigente, y que si lo declarado es falso estoy sujeto a las acciones legales y penales correspondientes, en caso de verificarse su falsedad.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Ciudad, _________ de ______de 20__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</w:pPr>
      <w:r>
        <w:t xml:space="preserve">_____________________________________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120" w:after="120" w:line="276" w:lineRule="auto"/>
        <w:ind w:left="502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Firma 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0"/>
        <w:ind w:left="505" w:firstLine="0"/>
        <w:rPr>
          <w:rFonts w:ascii="Century Gothic" w:hAnsi="Century Gothic"/>
        </w:rPr>
      </w:pPr>
      <w:r>
        <w:rPr>
          <w:rFonts w:ascii="Century Gothic" w:hAnsi="Century Gothic"/>
        </w:rPr>
        <w:t>NOMBRES Y APELLIDOS: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0"/>
        <w:ind w:left="505" w:firstLine="0"/>
        <w:rPr>
          <w:rFonts w:ascii="Century Gothic" w:hAnsi="Century Gothic"/>
        </w:rPr>
      </w:pPr>
      <w:r>
        <w:rPr>
          <w:rFonts w:ascii="Century Gothic" w:hAnsi="Century Gothic"/>
        </w:rPr>
        <w:t>RAZON SOCIAL:</w:t>
      </w:r>
    </w:p>
    <w:p w:rsidR="00DB3E79" w:rsidRDefault="00DB3E79" w:rsidP="00DB3E79">
      <w:pPr>
        <w:pStyle w:val="Prrafodelista"/>
        <w:tabs>
          <w:tab w:val="left" w:pos="1697"/>
          <w:tab w:val="left" w:pos="1701"/>
        </w:tabs>
        <w:spacing w:before="0"/>
        <w:ind w:left="505" w:firstLine="0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</w:rPr>
        <w:t>RUC:</w:t>
      </w:r>
    </w:p>
    <w:p w:rsidR="00DB3E79" w:rsidRDefault="00DB3E79" w:rsidP="00DB3E79">
      <w:pPr>
        <w:widowControl/>
        <w:spacing w:after="160" w:line="259" w:lineRule="auto"/>
        <w:rPr>
          <w:noProof/>
          <w:lang w:val="es-PE" w:eastAsia="es-PE"/>
        </w:rPr>
      </w:pPr>
    </w:p>
    <w:p w:rsidR="00DB3E79" w:rsidRDefault="00DB3E79" w:rsidP="00DB3E79">
      <w:pPr>
        <w:widowControl/>
        <w:spacing w:after="160" w:line="259" w:lineRule="auto"/>
        <w:rPr>
          <w:rFonts w:ascii="Century Gothic" w:hAnsi="Century Gothic"/>
          <w:b/>
          <w:bCs/>
          <w:sz w:val="24"/>
          <w:szCs w:val="24"/>
          <w:u w:val="single"/>
        </w:rPr>
        <w:sectPr w:rsidR="00DB3E79">
          <w:pgSz w:w="11906" w:h="16838"/>
          <w:pgMar w:top="1418" w:right="1418" w:bottom="1418" w:left="1418" w:header="709" w:footer="709" w:gutter="0"/>
          <w:cols w:space="708"/>
        </w:sectPr>
      </w:pPr>
    </w:p>
    <w:p w:rsidR="00995C5E" w:rsidRDefault="00DB3E79"/>
    <w:sectPr w:rsidR="00995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CD7"/>
    <w:multiLevelType w:val="multilevel"/>
    <w:tmpl w:val="B728F840"/>
    <w:lvl w:ilvl="0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hint="default"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79"/>
    <w:rsid w:val="0053268F"/>
    <w:rsid w:val="00563A81"/>
    <w:rsid w:val="00D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A1B0EB-FE8F-488C-BDA3-21BBE52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3E79"/>
    <w:pPr>
      <w:widowControl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3E79"/>
    <w:pPr>
      <w:spacing w:before="118"/>
      <w:ind w:left="1701" w:hanging="424"/>
      <w:jc w:val="both"/>
    </w:pPr>
  </w:style>
  <w:style w:type="character" w:styleId="Hipervnculo">
    <w:name w:val="Hyperlink"/>
    <w:basedOn w:val="Fuentedeprrafopredeter"/>
    <w:uiPriority w:val="99"/>
    <w:unhideWhenUsed/>
    <w:rsid w:val="00DB3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parencia.enaco.com.pe/wp-content/uploads/2022/06/CODIGO-DE-ETICA-DE-ENACO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Yeizon Frishel Luna Oviedo</dc:creator>
  <cp:keywords/>
  <dc:description/>
  <cp:lastModifiedBy>Yeizon Frishel Luna Oviedo</cp:lastModifiedBy>
  <cp:revision>1</cp:revision>
  <dcterms:created xsi:type="dcterms:W3CDTF">2025-09-16T14:48:00Z</dcterms:created>
  <dcterms:modified xsi:type="dcterms:W3CDTF">2025-09-16T14:49:00Z</dcterms:modified>
</cp:coreProperties>
</file>